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AF" w:rsidRPr="00E14396" w:rsidRDefault="00E14396" w:rsidP="002108AF">
      <w:pPr>
        <w:pStyle w:val="1"/>
        <w:adjustRightInd w:val="0"/>
        <w:snapToGrid w:val="0"/>
        <w:spacing w:before="0" w:beforeAutospacing="0" w:after="0" w:afterAutospacing="0" w:line="440" w:lineRule="exact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E14396">
        <w:rPr>
          <w:rFonts w:ascii="Times New Roman" w:eastAsia="標楷體" w:hAnsi="Times New Roman" w:cs="Times New Roman"/>
          <w:b w:val="0"/>
          <w:kern w:val="0"/>
          <w:sz w:val="28"/>
          <w:szCs w:val="28"/>
        </w:rPr>
        <w:t>附件</w:t>
      </w:r>
      <w:r w:rsidR="00E04DEC">
        <w:rPr>
          <w:rFonts w:ascii="Times New Roman" w:eastAsia="標楷體" w:hAnsi="Times New Roman" w:cs="Times New Roman" w:hint="eastAsia"/>
          <w:b w:val="0"/>
          <w:kern w:val="0"/>
          <w:sz w:val="28"/>
          <w:szCs w:val="28"/>
        </w:rPr>
        <w:t>2</w:t>
      </w:r>
      <w:r w:rsidRPr="00E14396">
        <w:rPr>
          <w:rFonts w:ascii="Times New Roman" w:eastAsia="標楷體" w:hAnsi="Times New Roman" w:cs="Times New Roman"/>
          <w:b w:val="0"/>
          <w:kern w:val="0"/>
          <w:sz w:val="28"/>
          <w:szCs w:val="28"/>
        </w:rPr>
        <w:t xml:space="preserve"> </w:t>
      </w:r>
      <w:r w:rsidR="00175AD7">
        <w:rPr>
          <w:rFonts w:ascii="Times New Roman" w:eastAsia="標楷體" w:hAnsi="Times New Roman" w:cs="Times New Roman" w:hint="eastAsia"/>
          <w:b w:val="0"/>
          <w:kern w:val="0"/>
          <w:sz w:val="28"/>
          <w:szCs w:val="28"/>
        </w:rPr>
        <w:t xml:space="preserve">               </w:t>
      </w:r>
      <w:r w:rsidR="002108AF" w:rsidRPr="00E14396">
        <w:rPr>
          <w:rFonts w:ascii="Times New Roman" w:eastAsia="標楷體" w:hAnsi="Times New Roman" w:cs="Times New Roman"/>
          <w:b w:val="0"/>
          <w:kern w:val="0"/>
          <w:sz w:val="28"/>
          <w:szCs w:val="28"/>
        </w:rPr>
        <w:t>眼科醫療院所</w:t>
      </w:r>
      <w:r w:rsidR="002108AF" w:rsidRPr="00E14396">
        <w:rPr>
          <w:rFonts w:ascii="Times New Roman" w:eastAsia="標楷體" w:hAnsi="Times New Roman" w:cs="Times New Roman"/>
          <w:b w:val="0"/>
          <w:sz w:val="28"/>
          <w:szCs w:val="28"/>
        </w:rPr>
        <w:t>注意事項</w:t>
      </w:r>
    </w:p>
    <w:p w:rsidR="002108AF" w:rsidRPr="00E14396" w:rsidRDefault="002108AF" w:rsidP="00E14396">
      <w:pPr>
        <w:widowControl/>
        <w:numPr>
          <w:ilvl w:val="0"/>
          <w:numId w:val="3"/>
        </w:numPr>
        <w:tabs>
          <w:tab w:val="left" w:pos="574"/>
        </w:tabs>
        <w:snapToGrid w:val="0"/>
        <w:spacing w:line="440" w:lineRule="exact"/>
        <w:rPr>
          <w:rFonts w:eastAsia="標楷體"/>
          <w:color w:val="000000"/>
          <w:kern w:val="0"/>
          <w:sz w:val="28"/>
          <w:szCs w:val="28"/>
        </w:rPr>
      </w:pPr>
      <w:r w:rsidRPr="00E14396">
        <w:rPr>
          <w:rFonts w:eastAsia="標楷體"/>
          <w:color w:val="000000"/>
          <w:kern w:val="0"/>
          <w:sz w:val="28"/>
          <w:szCs w:val="28"/>
        </w:rPr>
        <w:t>患者持</w:t>
      </w:r>
      <w:r w:rsidRPr="00E14396">
        <w:rPr>
          <w:rFonts w:eastAsia="標楷體"/>
          <w:kern w:val="0"/>
          <w:sz w:val="28"/>
          <w:szCs w:val="28"/>
        </w:rPr>
        <w:t>「糖尿病視網膜病變</w:t>
      </w:r>
      <w:proofErr w:type="gramStart"/>
      <w:r w:rsidRPr="00E14396">
        <w:rPr>
          <w:rFonts w:eastAsia="標楷體"/>
          <w:kern w:val="0"/>
          <w:sz w:val="28"/>
          <w:szCs w:val="28"/>
        </w:rPr>
        <w:t>篩檢轉診</w:t>
      </w:r>
      <w:proofErr w:type="gramEnd"/>
      <w:r w:rsidRPr="00E14396">
        <w:rPr>
          <w:rFonts w:eastAsia="標楷體"/>
          <w:kern w:val="0"/>
          <w:sz w:val="28"/>
          <w:szCs w:val="28"/>
        </w:rPr>
        <w:t>單」</w:t>
      </w:r>
      <w:r w:rsidRPr="00E14396">
        <w:rPr>
          <w:rFonts w:eastAsia="標楷體"/>
          <w:color w:val="000000"/>
          <w:kern w:val="0"/>
          <w:sz w:val="28"/>
          <w:szCs w:val="28"/>
        </w:rPr>
        <w:t>就診，眼科專科醫師依據轉診單內之轉診事項予以診治。</w:t>
      </w:r>
      <w:r w:rsidRPr="00E14396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2108AF" w:rsidRPr="00E14396" w:rsidRDefault="002108AF" w:rsidP="00E14396">
      <w:pPr>
        <w:widowControl/>
        <w:numPr>
          <w:ilvl w:val="0"/>
          <w:numId w:val="3"/>
        </w:numPr>
        <w:tabs>
          <w:tab w:val="left" w:pos="574"/>
        </w:tabs>
        <w:snapToGrid w:val="0"/>
        <w:spacing w:line="440" w:lineRule="exact"/>
        <w:rPr>
          <w:rFonts w:eastAsia="標楷體"/>
          <w:color w:val="000000"/>
          <w:kern w:val="0"/>
          <w:sz w:val="28"/>
          <w:szCs w:val="28"/>
        </w:rPr>
      </w:pPr>
      <w:r w:rsidRPr="00E14396">
        <w:rPr>
          <w:rFonts w:eastAsia="標楷體"/>
          <w:color w:val="000000"/>
          <w:kern w:val="0"/>
          <w:sz w:val="28"/>
          <w:szCs w:val="28"/>
        </w:rPr>
        <w:t>眼底視網膜檢查請務必「散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瞳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」做眼底鏡檢查，若眼壓過高，則依醫師決定是否散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瞳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。</w:t>
      </w:r>
    </w:p>
    <w:p w:rsidR="002108AF" w:rsidRPr="00E14396" w:rsidRDefault="002108AF" w:rsidP="00E14396">
      <w:pPr>
        <w:widowControl/>
        <w:numPr>
          <w:ilvl w:val="0"/>
          <w:numId w:val="3"/>
        </w:numPr>
        <w:snapToGrid w:val="0"/>
        <w:spacing w:line="440" w:lineRule="exact"/>
        <w:rPr>
          <w:rFonts w:eastAsia="標楷體"/>
          <w:color w:val="000000"/>
          <w:kern w:val="0"/>
          <w:sz w:val="28"/>
          <w:szCs w:val="28"/>
        </w:rPr>
      </w:pPr>
      <w:r w:rsidRPr="00E14396">
        <w:rPr>
          <w:rFonts w:eastAsia="標楷體"/>
          <w:color w:val="000000"/>
          <w:kern w:val="0"/>
          <w:sz w:val="28"/>
          <w:szCs w:val="28"/>
        </w:rPr>
        <w:t>診治後，請醫師依據病患檢查結果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填寫於轉診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單中之「醫師診察紀錄欄」及「糖尿病護照」上。</w:t>
      </w:r>
      <w:r w:rsidRPr="00E14396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2108AF" w:rsidRPr="00E14396" w:rsidRDefault="002108AF" w:rsidP="00E14396">
      <w:pPr>
        <w:widowControl/>
        <w:numPr>
          <w:ilvl w:val="0"/>
          <w:numId w:val="3"/>
        </w:numPr>
        <w:snapToGrid w:val="0"/>
        <w:spacing w:line="440" w:lineRule="exact"/>
        <w:rPr>
          <w:rFonts w:eastAsia="標楷體"/>
          <w:color w:val="000000"/>
          <w:kern w:val="0"/>
          <w:sz w:val="28"/>
          <w:szCs w:val="28"/>
        </w:rPr>
      </w:pPr>
      <w:r w:rsidRPr="00E14396">
        <w:rPr>
          <w:rFonts w:eastAsia="標楷體"/>
          <w:color w:val="000000"/>
          <w:kern w:val="0"/>
          <w:sz w:val="28"/>
          <w:szCs w:val="28"/>
        </w:rPr>
        <w:t>轉診單請於兩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週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內將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甲聯寄回轉診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醫療院所供醫護人員追蹤用，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乙聯留存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於院所，連同病歷裝訂供醫師診斷參考用。</w:t>
      </w:r>
      <w:r w:rsidRPr="00E14396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E14396" w:rsidRPr="00E14396" w:rsidRDefault="002108AF" w:rsidP="00175AD7">
      <w:pPr>
        <w:widowControl/>
        <w:numPr>
          <w:ilvl w:val="0"/>
          <w:numId w:val="3"/>
        </w:numPr>
        <w:autoSpaceDE w:val="0"/>
        <w:autoSpaceDN w:val="0"/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E14396">
        <w:rPr>
          <w:rFonts w:eastAsia="標楷體"/>
          <w:color w:val="000000"/>
          <w:kern w:val="0"/>
          <w:sz w:val="28"/>
          <w:szCs w:val="28"/>
        </w:rPr>
        <w:t>為鼓勵糖尿病患每年至少接受一次例行性視網膜病變篩檢，協商予以免收掛號費優待，其他追蹤</w:t>
      </w:r>
      <w:proofErr w:type="gramStart"/>
      <w:r w:rsidRPr="00E14396">
        <w:rPr>
          <w:rFonts w:eastAsia="標楷體"/>
          <w:color w:val="000000"/>
          <w:kern w:val="0"/>
          <w:sz w:val="28"/>
          <w:szCs w:val="28"/>
        </w:rPr>
        <w:t>診療之診次</w:t>
      </w:r>
      <w:proofErr w:type="gramEnd"/>
      <w:r w:rsidRPr="00E14396">
        <w:rPr>
          <w:rFonts w:eastAsia="標楷體"/>
          <w:color w:val="000000"/>
          <w:kern w:val="0"/>
          <w:sz w:val="28"/>
          <w:szCs w:val="28"/>
        </w:rPr>
        <w:t>，則依一般就診方式收費。</w:t>
      </w:r>
    </w:p>
    <w:p w:rsidR="00E14396" w:rsidRPr="00E14396" w:rsidRDefault="00E14396" w:rsidP="00175AD7">
      <w:pPr>
        <w:widowControl/>
        <w:numPr>
          <w:ilvl w:val="0"/>
          <w:numId w:val="3"/>
        </w:numPr>
        <w:autoSpaceDE w:val="0"/>
        <w:autoSpaceDN w:val="0"/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E14396">
        <w:rPr>
          <w:rFonts w:eastAsia="標楷體"/>
          <w:sz w:val="28"/>
          <w:szCs w:val="28"/>
        </w:rPr>
        <w:t>主動篩選糖尿病患，並協助視網膜篩檢，若有發現糖尿病病患，將個案轉回基層院所，以提供更完善的照護。</w:t>
      </w:r>
    </w:p>
    <w:p w:rsidR="00E14396" w:rsidRPr="00231251" w:rsidRDefault="00E14396" w:rsidP="00E14396">
      <w:pPr>
        <w:widowControl/>
        <w:snapToGrid w:val="0"/>
        <w:spacing w:line="440" w:lineRule="exact"/>
        <w:ind w:left="842"/>
        <w:rPr>
          <w:rFonts w:eastAsia="標楷體" w:hAnsi="標楷體"/>
          <w:color w:val="000000"/>
          <w:kern w:val="0"/>
          <w:sz w:val="28"/>
          <w:szCs w:val="28"/>
        </w:rPr>
      </w:pPr>
    </w:p>
    <w:p w:rsidR="009172C9" w:rsidRPr="002108AF" w:rsidRDefault="009172C9"/>
    <w:sectPr w:rsidR="009172C9" w:rsidRPr="002108AF" w:rsidSect="009172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6F" w:rsidRDefault="00BE216F" w:rsidP="002108AF">
      <w:r>
        <w:separator/>
      </w:r>
    </w:p>
  </w:endnote>
  <w:endnote w:type="continuationSeparator" w:id="0">
    <w:p w:rsidR="00BE216F" w:rsidRDefault="00BE216F" w:rsidP="00210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A00002FF" w:usb1="2A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AF" w:rsidRDefault="007B0D2C">
    <w:pPr>
      <w:pStyle w:val="a5"/>
      <w:jc w:val="center"/>
    </w:pPr>
    <w:fldSimple w:instr=" PAGE   \* MERGEFORMAT ">
      <w:r w:rsidR="00175AD7" w:rsidRPr="00175AD7">
        <w:rPr>
          <w:noProof/>
          <w:lang w:val="zh-TW"/>
        </w:rPr>
        <w:t>1</w:t>
      </w:r>
    </w:fldSimple>
  </w:p>
  <w:p w:rsidR="002108AF" w:rsidRDefault="002108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6F" w:rsidRDefault="00BE216F" w:rsidP="002108AF">
      <w:r>
        <w:separator/>
      </w:r>
    </w:p>
  </w:footnote>
  <w:footnote w:type="continuationSeparator" w:id="0">
    <w:p w:rsidR="00BE216F" w:rsidRDefault="00BE216F" w:rsidP="00210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2DE0"/>
    <w:multiLevelType w:val="hybridMultilevel"/>
    <w:tmpl w:val="64020B7A"/>
    <w:lvl w:ilvl="0" w:tplc="6EECD56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EB1851"/>
    <w:multiLevelType w:val="hybridMultilevel"/>
    <w:tmpl w:val="43AC93CC"/>
    <w:lvl w:ilvl="0" w:tplc="7952CFD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2C45CC"/>
    <w:multiLevelType w:val="hybridMultilevel"/>
    <w:tmpl w:val="28F48178"/>
    <w:lvl w:ilvl="0" w:tplc="56D0E330">
      <w:start w:val="1"/>
      <w:numFmt w:val="decimal"/>
      <w:suff w:val="nothing"/>
      <w:lvlText w:val="%1."/>
      <w:lvlJc w:val="left"/>
      <w:pPr>
        <w:ind w:left="827" w:hanging="227"/>
      </w:pPr>
      <w:rPr>
        <w:rFonts w:hint="default"/>
        <w:color w:val="auto"/>
      </w:rPr>
    </w:lvl>
    <w:lvl w:ilvl="1" w:tplc="8242C6B0">
      <w:start w:val="1"/>
      <w:numFmt w:val="decimal"/>
      <w:lvlText w:val="%2."/>
      <w:lvlJc w:val="left"/>
      <w:pPr>
        <w:tabs>
          <w:tab w:val="num" w:pos="1185"/>
        </w:tabs>
        <w:ind w:left="1185" w:hanging="480"/>
      </w:pPr>
      <w:rPr>
        <w:rFonts w:ascii="Times New Roman" w:hAnsi="Times New Roman" w:cs="Times New Roman" w:hint="default"/>
        <w:b w:val="0"/>
        <w:color w:val="auto"/>
      </w:rPr>
    </w:lvl>
    <w:lvl w:ilvl="2" w:tplc="3BF6D18C">
      <w:start w:val="1"/>
      <w:numFmt w:val="decimal"/>
      <w:lvlText w:val="%3."/>
      <w:lvlJc w:val="left"/>
      <w:pPr>
        <w:tabs>
          <w:tab w:val="num" w:pos="1545"/>
        </w:tabs>
        <w:ind w:left="1545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8AF"/>
    <w:rsid w:val="00175AD7"/>
    <w:rsid w:val="001B6F19"/>
    <w:rsid w:val="002108AF"/>
    <w:rsid w:val="0029490A"/>
    <w:rsid w:val="00351788"/>
    <w:rsid w:val="007B0D2C"/>
    <w:rsid w:val="009172C9"/>
    <w:rsid w:val="00B4146A"/>
    <w:rsid w:val="00BE216F"/>
    <w:rsid w:val="00D5740A"/>
    <w:rsid w:val="00E04DEC"/>
    <w:rsid w:val="00E14396"/>
    <w:rsid w:val="00E5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A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108A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0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08AF"/>
    <w:rPr>
      <w:sz w:val="20"/>
      <w:szCs w:val="20"/>
    </w:rPr>
  </w:style>
  <w:style w:type="character" w:customStyle="1" w:styleId="10">
    <w:name w:val="標題 1 字元"/>
    <w:basedOn w:val="a0"/>
    <w:link w:val="1"/>
    <w:rsid w:val="002108AF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888TIGER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5</cp:revision>
  <cp:lastPrinted>2013-11-19T01:47:00Z</cp:lastPrinted>
  <dcterms:created xsi:type="dcterms:W3CDTF">2013-11-06T03:56:00Z</dcterms:created>
  <dcterms:modified xsi:type="dcterms:W3CDTF">2013-11-19T02:13:00Z</dcterms:modified>
</cp:coreProperties>
</file>